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0B808" w14:textId="77777777" w:rsidR="0013681C" w:rsidRPr="002E2DAE" w:rsidRDefault="00000000">
      <w:pPr>
        <w:pStyle w:val="berschrift2"/>
        <w:rPr>
          <w:color w:val="E10000"/>
          <w:lang w:val="de-DE"/>
        </w:rPr>
      </w:pPr>
      <w:bookmarkStart w:id="0" w:name="_ir93fomlo450" w:colFirst="0" w:colLast="0"/>
      <w:bookmarkEnd w:id="0"/>
      <w:r w:rsidRPr="002E2DAE">
        <w:rPr>
          <w:color w:val="E10000"/>
          <w:lang w:val="de-DE"/>
        </w:rPr>
        <w:t>Ziele - Operative Ziele und KPIs Workshop-Anregungen</w:t>
      </w:r>
    </w:p>
    <w:p w14:paraId="3610CB92" w14:textId="77777777" w:rsidR="0013681C" w:rsidRPr="002E2DAE" w:rsidRDefault="0013681C">
      <w:pPr>
        <w:rPr>
          <w:lang w:val="de-DE"/>
        </w:rPr>
      </w:pPr>
    </w:p>
    <w:p w14:paraId="3D5E7083" w14:textId="77777777" w:rsidR="0013681C" w:rsidRPr="002E2DAE" w:rsidRDefault="00000000">
      <w:pPr>
        <w:numPr>
          <w:ilvl w:val="0"/>
          <w:numId w:val="1"/>
        </w:numPr>
        <w:rPr>
          <w:lang w:val="de-DE"/>
        </w:rPr>
      </w:pPr>
      <w:r w:rsidRPr="002E2DAE">
        <w:rPr>
          <w:lang w:val="de-DE"/>
        </w:rPr>
        <w:t>Bestimmen Sie, wo Sie als Unternehmen insgesamt in 3-6 Monaten stehen möchten</w:t>
      </w:r>
    </w:p>
    <w:p w14:paraId="6B0F2E93" w14:textId="77777777" w:rsidR="0013681C" w:rsidRPr="002E2DAE" w:rsidRDefault="00000000">
      <w:pPr>
        <w:numPr>
          <w:ilvl w:val="0"/>
          <w:numId w:val="1"/>
        </w:numPr>
        <w:rPr>
          <w:lang w:val="de-DE"/>
        </w:rPr>
      </w:pPr>
      <w:r w:rsidRPr="002E2DAE">
        <w:rPr>
          <w:lang w:val="de-DE"/>
        </w:rPr>
        <w:t>Skizzieren Sie Monat für Monat die wichtigsten technischen und geschäftlichen Meilensteine</w:t>
      </w:r>
    </w:p>
    <w:p w14:paraId="407AA734" w14:textId="77777777" w:rsidR="0013681C" w:rsidRPr="002E2DAE" w:rsidRDefault="00000000">
      <w:pPr>
        <w:numPr>
          <w:ilvl w:val="0"/>
          <w:numId w:val="1"/>
        </w:numPr>
        <w:rPr>
          <w:lang w:val="de-DE"/>
        </w:rPr>
      </w:pPr>
      <w:r w:rsidRPr="002E2DAE">
        <w:rPr>
          <w:lang w:val="de-DE"/>
        </w:rPr>
        <w:t>Nehmen Sie die OKR-Vorlage und füllen Sie einige der Lücken aus, um Ihren Kurs festzulegen</w:t>
      </w:r>
    </w:p>
    <w:p w14:paraId="3C6D3BA6" w14:textId="77777777" w:rsidR="0013681C" w:rsidRDefault="00000000">
      <w:pPr>
        <w:numPr>
          <w:ilvl w:val="1"/>
          <w:numId w:val="1"/>
        </w:numPr>
      </w:pPr>
      <w:proofErr w:type="spellStart"/>
      <w:r>
        <w:t>Festlegen</w:t>
      </w:r>
      <w:proofErr w:type="spellEnd"/>
      <w:r>
        <w:t xml:space="preserve"> </w:t>
      </w:r>
      <w:proofErr w:type="spellStart"/>
      <w:r>
        <w:t>übergeordneter</w:t>
      </w:r>
      <w:proofErr w:type="spellEnd"/>
      <w:r>
        <w:t xml:space="preserve"> </w:t>
      </w:r>
      <w:proofErr w:type="spellStart"/>
      <w:r>
        <w:t>Ziele</w:t>
      </w:r>
      <w:proofErr w:type="spellEnd"/>
    </w:p>
    <w:p w14:paraId="45962D44" w14:textId="77777777" w:rsidR="0013681C" w:rsidRPr="002E2DAE" w:rsidRDefault="00000000">
      <w:pPr>
        <w:numPr>
          <w:ilvl w:val="1"/>
          <w:numId w:val="1"/>
        </w:numPr>
        <w:rPr>
          <w:lang w:val="de-DE"/>
        </w:rPr>
      </w:pPr>
      <w:r w:rsidRPr="002E2DAE">
        <w:rPr>
          <w:lang w:val="de-DE"/>
        </w:rPr>
        <w:t>Skizzierung der wichtigsten Ergebnisse zur Erreichung der Ziele</w:t>
      </w:r>
    </w:p>
    <w:p w14:paraId="2D535B00" w14:textId="77777777" w:rsidR="0013681C" w:rsidRPr="002E2DAE" w:rsidRDefault="00000000">
      <w:pPr>
        <w:numPr>
          <w:ilvl w:val="1"/>
          <w:numId w:val="1"/>
        </w:numPr>
        <w:rPr>
          <w:lang w:val="de-DE"/>
        </w:rPr>
      </w:pPr>
      <w:r w:rsidRPr="002E2DAE">
        <w:rPr>
          <w:lang w:val="de-DE"/>
        </w:rPr>
        <w:t>Identifizieren und Zuweisen von Aktivitäten für jeden KR</w:t>
      </w:r>
    </w:p>
    <w:p w14:paraId="2ED5A453" w14:textId="77777777" w:rsidR="002E2DAE" w:rsidRDefault="002E2DAE">
      <w:pPr>
        <w:numPr>
          <w:ilvl w:val="0"/>
          <w:numId w:val="1"/>
        </w:numPr>
        <w:rPr>
          <w:lang w:val="de-DE"/>
        </w:rPr>
      </w:pPr>
      <w:r w:rsidRPr="002E2DAE">
        <w:rPr>
          <w:lang w:val="de-DE"/>
        </w:rPr>
        <w:t>Bestimmen Sie, welche Schlüsselkennzahlen Sie zur Verfolgung Ihrer OKRs verwenden werden</w:t>
      </w:r>
    </w:p>
    <w:p w14:paraId="5D252C79" w14:textId="537AF353" w:rsidR="0013681C" w:rsidRPr="002E2DAE" w:rsidRDefault="00000000">
      <w:pPr>
        <w:numPr>
          <w:ilvl w:val="0"/>
          <w:numId w:val="1"/>
        </w:numPr>
        <w:rPr>
          <w:lang w:val="de-DE"/>
        </w:rPr>
      </w:pPr>
      <w:r w:rsidRPr="002E2DAE">
        <w:rPr>
          <w:lang w:val="de-DE"/>
        </w:rPr>
        <w:t>Planen Sie wiederkehrende Besprechungen (falls noch nicht vorhanden) und erstellen Sie für jede Ihrer wiederkehrenden Besprechungen Notizen zur Tagesordnung.</w:t>
      </w:r>
    </w:p>
    <w:p w14:paraId="76280E46" w14:textId="77777777" w:rsidR="0013681C" w:rsidRPr="002E2DAE" w:rsidRDefault="0013681C">
      <w:pPr>
        <w:rPr>
          <w:lang w:val="de-DE"/>
        </w:rPr>
      </w:pPr>
    </w:p>
    <w:sectPr w:rsidR="0013681C" w:rsidRPr="002E2DA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86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DB95C" w14:textId="77777777" w:rsidR="003A1711" w:rsidRDefault="003A1711">
      <w:pPr>
        <w:spacing w:line="240" w:lineRule="auto"/>
      </w:pPr>
      <w:r>
        <w:separator/>
      </w:r>
    </w:p>
  </w:endnote>
  <w:endnote w:type="continuationSeparator" w:id="0">
    <w:p w14:paraId="41D0FCFE" w14:textId="77777777" w:rsidR="003A1711" w:rsidRDefault="003A17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charset w:val="00"/>
    <w:family w:val="auto"/>
    <w:pitch w:val="default"/>
    <w:embedRegular r:id="rId1" w:fontKey="{CA94B210-2144-45FA-AF36-941673F47FD2}"/>
    <w:embedItalic r:id="rId2" w:fontKey="{3C0087FC-A35F-4AAA-8122-392319A2300B}"/>
  </w:font>
  <w:font w:name="Helvetica Neue">
    <w:charset w:val="00"/>
    <w:family w:val="auto"/>
    <w:pitch w:val="default"/>
    <w:embedRegular r:id="rId3" w:fontKey="{310980ED-C93D-4B29-9447-5833DA8AA273}"/>
    <w:embedBold r:id="rId4" w:fontKey="{FA3679A2-43FD-4F9E-B4E5-947676E01A0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5E9B6B3-FABC-4933-9BA6-6672090213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5732B33-CC3F-4A54-9312-466D8DC786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D94AF" w14:textId="77777777" w:rsidR="0013681C" w:rsidRDefault="0013681C"/>
  <w:p w14:paraId="00CDB7F3" w14:textId="77777777" w:rsidR="0013681C" w:rsidRDefault="0013681C"/>
  <w:tbl>
    <w:tblPr>
      <w:tblStyle w:val="a"/>
      <w:tblW w:w="93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13681C" w14:paraId="4E290736" w14:textId="77777777"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F16857E" w14:textId="77777777" w:rsidR="0013681C" w:rsidRDefault="00000000">
          <w:r>
            <w:rPr>
              <w:noProof/>
            </w:rPr>
            <w:drawing>
              <wp:inline distT="19050" distB="19050" distL="19050" distR="19050" wp14:anchorId="75DD68B5" wp14:editId="4A06EA94">
                <wp:extent cx="956675" cy="213625"/>
                <wp:effectExtent l="0" t="0" r="0" b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E0C3706" w14:textId="77777777" w:rsidR="0013681C" w:rsidRDefault="00000000">
          <w:pPr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E2DAE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5A7B71F" w14:textId="77777777" w:rsidR="0013681C" w:rsidRDefault="00000000">
          <w:pPr>
            <w:jc w:val="right"/>
          </w:pPr>
          <w:r>
            <w:rPr>
              <w:noProof/>
            </w:rPr>
            <w:drawing>
              <wp:inline distT="19050" distB="19050" distL="19050" distR="19050" wp14:anchorId="06620F4E" wp14:editId="7AF1C726">
                <wp:extent cx="1242136" cy="27603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706927D" w14:textId="77777777" w:rsidR="0013681C" w:rsidRDefault="0013681C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D33A5" w14:textId="77777777" w:rsidR="0013681C" w:rsidRDefault="001368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FBD6A" w14:textId="77777777" w:rsidR="003A1711" w:rsidRDefault="003A1711">
      <w:pPr>
        <w:spacing w:line="240" w:lineRule="auto"/>
      </w:pPr>
      <w:r>
        <w:separator/>
      </w:r>
    </w:p>
  </w:footnote>
  <w:footnote w:type="continuationSeparator" w:id="0">
    <w:p w14:paraId="489F5968" w14:textId="77777777" w:rsidR="003A1711" w:rsidRDefault="003A17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46360" w14:textId="77777777" w:rsidR="0013681C" w:rsidRDefault="00000000">
    <w:pPr>
      <w:rPr>
        <w:rFonts w:ascii="Helvetica Neue" w:eastAsia="Helvetica Neue" w:hAnsi="Helvetica Neue" w:cs="Helvetica Neue"/>
        <w:b/>
        <w:color w:val="A31F34"/>
        <w:sz w:val="28"/>
        <w:szCs w:val="28"/>
      </w:rPr>
    </w:pPr>
    <w:r>
      <w:rPr>
        <w:rFonts w:ascii="Helvetica Neue" w:eastAsia="Helvetica Neue" w:hAnsi="Helvetica Neue" w:cs="Helvetica Neue"/>
        <w:b/>
        <w:noProof/>
        <w:color w:val="A31F34"/>
        <w:sz w:val="28"/>
        <w:szCs w:val="28"/>
      </w:rPr>
      <w:drawing>
        <wp:inline distT="114300" distB="114300" distL="114300" distR="114300" wp14:anchorId="734E3CF7" wp14:editId="1B85C4D9">
          <wp:extent cx="849575" cy="599123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750DE9" w14:textId="77777777" w:rsidR="0013681C" w:rsidRDefault="001368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74197" w14:textId="77777777" w:rsidR="0013681C" w:rsidRDefault="001368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22AFC"/>
    <w:multiLevelType w:val="multilevel"/>
    <w:tmpl w:val="E7703D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64527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81C"/>
    <w:rsid w:val="0003289B"/>
    <w:rsid w:val="0013681C"/>
    <w:rsid w:val="002E2DAE"/>
    <w:rsid w:val="003A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531D"/>
  <w15:docId w15:val="{94FCA8A3-1C84-4BED-A3AC-1CE9BD3CF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 Light" w:eastAsia="Helvetica Neue Light" w:hAnsi="Helvetica Neue Light" w:cs="Helvetica Neue Light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line="240" w:lineRule="auto"/>
      <w:outlineLvl w:val="0"/>
    </w:pPr>
    <w:rPr>
      <w:rFonts w:ascii="Helvetica Neue" w:eastAsia="Helvetica Neue" w:hAnsi="Helvetica Neue" w:cs="Helvetica Neue"/>
      <w:b/>
      <w:color w:val="A31F34"/>
      <w:sz w:val="36"/>
      <w:szCs w:val="36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line="240" w:lineRule="auto"/>
      <w:outlineLvl w:val="1"/>
    </w:pPr>
    <w:rPr>
      <w:rFonts w:ascii="Helvetica Neue" w:eastAsia="Helvetica Neue" w:hAnsi="Helvetica Neue" w:cs="Helvetica Neue"/>
      <w:b/>
      <w:color w:val="A31F34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line="240" w:lineRule="auto"/>
      <w:outlineLvl w:val="2"/>
    </w:pPr>
    <w:rPr>
      <w:rFonts w:ascii="Helvetica Neue" w:eastAsia="Helvetica Neue" w:hAnsi="Helvetica Neue" w:cs="Helvetica Neue"/>
      <w:color w:val="A31F34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line="240" w:lineRule="auto"/>
    </w:pPr>
    <w:rPr>
      <w:rFonts w:ascii="Helvetica Neue" w:eastAsia="Helvetica Neue" w:hAnsi="Helvetica Neue" w:cs="Helvetica Neue"/>
      <w:b/>
      <w:color w:val="A31F34"/>
      <w:sz w:val="48"/>
      <w:szCs w:val="48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line="240" w:lineRule="auto"/>
    </w:pPr>
    <w:rPr>
      <w:color w:val="8A8B8C"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617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, docId:9CB4DE8EE6702E7C4B3DE8078A05AC7F</cp:keywords>
  <cp:lastModifiedBy>Herrmann, Pia</cp:lastModifiedBy>
  <cp:revision>2</cp:revision>
  <dcterms:created xsi:type="dcterms:W3CDTF">2026-07-24T09:17:00Z</dcterms:created>
  <dcterms:modified xsi:type="dcterms:W3CDTF">2026-07-24T09:17:00Z</dcterms:modified>
</cp:coreProperties>
</file>