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b2096bf14b334721a0681e1c1d908b4c.psmdcp" Id="R09427bafeb2d4e71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e1100"/>
        </w:rPr>
      </w:pPr>
      <w:bookmarkStart w:name="_m5g3g1k9id31" w:colFirst="0" w:colLast="0" w:id="0"/>
      <w:bookmarkEnd w:id="0"/>
      <w:r w:rsidRPr="00000000" w:rsidDel="00000000" w:rsidR="00000000">
        <w:rPr>
          <w:color w:val="ee1100"/>
          <w:rtl w:val="0"/>
        </w:rPr>
        <w:t xml:space="preserve">Marketing - Überprüfen von Persona-Annahmen mit einem Quiz über digitale Werbung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rPr/>
      </w:pPr>
      <w:r w:rsidRPr="00000000" w:rsidDel="00000000" w:rsidR="00000000">
        <w:rPr>
          <w:rtl w:val="0"/>
        </w:rPr>
        <w:t xml:space="preserve">Welche Werbeplattform eignet sich am besten für die Durchführung von frühen Online-Persona-Test-Kampagnen?</w:t>
      </w:r>
    </w:p>
    <w:p w:rsidRPr="00000000" w:rsidR="00000000" w:rsidDel="00000000" w:rsidP="00000000" w:rsidRDefault="00000000" w14:paraId="00000004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Facebook, weil es Unternehmern ermöglicht, Zeit zu sparen, indem sie Anzeigen auf Facebook und Instagram über eine einzige Plattform schalten</w:t>
      </w:r>
    </w:p>
    <w:p w:rsidRPr="00000000" w:rsidR="00000000" w:rsidDel="00000000" w:rsidP="00000000" w:rsidRDefault="00000000" w14:paraId="00000005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Google, weil Unternehmer Kunden mit Schlüsselwörtern ansprechen können</w:t>
      </w:r>
    </w:p>
    <w:p w:rsidRPr="00000000" w:rsidR="00000000" w:rsidDel="00000000" w:rsidP="00000000" w:rsidRDefault="00000000" w14:paraId="00000006">
      <w:pPr>
        <w:numPr>
          <w:ilvl w:val="0"/>
          <w:numId w:val="5"/>
        </w:numPr>
        <w:ind w:start="720" w:hanging="360"/>
        <w:rPr/>
      </w:pPr>
      <w:r w:rsidRPr="00000000" w:rsidDel="00000000" w:rsidR="00000000">
        <w:rPr>
          <w:rtl w:val="0"/>
        </w:rPr>
        <w:t xml:space="preserve">Tik Tok, weil ein jüngeres Publikum eher Tik Tok-Videos anschaut</w:t>
      </w:r>
    </w:p>
    <w:p w:rsidRPr="00000000" w:rsidR="00000000" w:rsidDel="00000000" w:rsidP="00000000" w:rsidRDefault="00000000" w14:paraId="00000007">
      <w:pPr>
        <w:numPr>
          <w:ilvl w:val="0"/>
          <w:numId w:val="5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Es hängt vom Endverbraucher des Unternehmers ab</w:t>
      </w:r>
    </w:p>
    <w:p w:rsidRPr="00000000" w:rsidR="00000000" w:rsidDel="00000000" w:rsidP="00000000" w:rsidRDefault="00000000" w14:paraId="00000008">
      <w:pPr>
        <w:rPr/>
      </w:pPr>
    </w:p>
    <w:p w:rsidRPr="00000000" w:rsidR="00000000" w:rsidDel="00000000" w:rsidP="00000000" w:rsidRDefault="00000000" w14:paraId="00000009">
      <w:pPr>
        <w:rPr/>
      </w:pPr>
      <w:r w:rsidRPr="00000000" w:rsidDel="00000000" w:rsidR="00000000">
        <w:rPr>
          <w:rtl w:val="0"/>
        </w:rPr>
        <w:t xml:space="preserve">Warum ist Google-Werbung für die frühe Markteinführung weniger nützlich?</w:t>
      </w:r>
    </w:p>
    <w:p w:rsidRPr="00000000" w:rsidR="00000000" w:rsidDel="00000000" w:rsidP="00000000" w:rsidRDefault="00000000" w14:paraId="0000000A">
      <w:pPr>
        <w:numPr>
          <w:ilvl w:val="0"/>
          <w:numId w:val="1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Die demografische und psychografische Zielgruppenansprache von Google ist begrenzt</w:t>
      </w:r>
    </w:p>
    <w:p w:rsidRPr="00000000" w:rsidR="00000000" w:rsidDel="00000000" w:rsidP="00000000" w:rsidRDefault="00000000" w14:paraId="0000000B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Es ist wirklich teuer und Unternehmer haben nur begrenzte Mittel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Die Suche nach Schlüsselwörtern ist eine zeitaufwändige Tätigkeit</w:t>
      </w:r>
    </w:p>
    <w:p w:rsidRPr="00000000" w:rsidR="00000000" w:rsidDel="00000000" w:rsidP="00000000" w:rsidRDefault="00000000" w14:paraId="0000000D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Google unterstützt keine visuellen, grafischen Anzeigen</w:t>
      </w:r>
    </w:p>
    <w:p w:rsidRPr="00000000" w:rsidR="00000000" w:rsidDel="00000000" w:rsidP="00000000" w:rsidRDefault="00000000" w14:paraId="0000000E">
      <w:pPr>
        <w:rPr/>
      </w:pPr>
    </w:p>
    <w:p w:rsidRPr="00000000" w:rsidR="00000000" w:rsidDel="00000000" w:rsidP="00000000" w:rsidRDefault="00000000" w14:paraId="0000000F">
      <w:pPr>
        <w:rPr/>
      </w:pPr>
      <w:r w:rsidRPr="00000000" w:rsidDel="00000000" w:rsidR="00000000">
        <w:rPr>
          <w:rtl w:val="0"/>
        </w:rPr>
        <w:t xml:space="preserve">Wie viel Budget ist erforderlich, um die erste Online-Werbekampagne eines Unternehmens zu starten, um signifikante Ergebnisse zu erzielen?</w:t>
      </w:r>
    </w:p>
    <w:p w:rsidRPr="00000000" w:rsidR="00000000" w:rsidDel="00000000" w:rsidP="00000000" w:rsidRDefault="00000000" w14:paraId="00000010">
      <w:pPr>
        <w:numPr>
          <w:ilvl w:val="0"/>
          <w:numId w:val="2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$15</w:t>
      </w:r>
    </w:p>
    <w:p w:rsidRPr="00000000" w:rsidR="00000000" w:rsidDel="00000000" w:rsidP="00000000" w:rsidRDefault="00000000" w14:paraId="00000011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$100</w:t>
      </w:r>
    </w:p>
    <w:p w:rsidRPr="00000000" w:rsidR="00000000" w:rsidDel="00000000" w:rsidP="00000000" w:rsidRDefault="00000000" w14:paraId="00000012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$175</w:t>
      </w:r>
    </w:p>
    <w:p w:rsidRPr="00000000" w:rsidR="00000000" w:rsidDel="00000000" w:rsidP="00000000" w:rsidRDefault="00000000" w14:paraId="00000013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$1,000</w:t>
      </w:r>
    </w:p>
    <w:p w:rsidRPr="00000000" w:rsidR="00000000" w:rsidDel="00000000" w:rsidP="00000000" w:rsidRDefault="00000000" w14:paraId="00000014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$5,000</w:t>
      </w:r>
    </w:p>
    <w:p w:rsidRPr="00000000" w:rsidR="00000000" w:rsidDel="00000000" w:rsidP="00000000" w:rsidRDefault="00000000" w14:paraId="00000015">
      <w:pPr>
        <w:rPr/>
      </w:pPr>
    </w:p>
    <w:p w:rsidRPr="00000000" w:rsidR="00000000" w:rsidDel="00000000" w:rsidP="00000000" w:rsidRDefault="00000000" w14:paraId="00000016">
      <w:pPr>
        <w:rPr/>
      </w:pPr>
      <w:r w:rsidRPr="00000000" w:rsidDel="00000000" w:rsidR="00000000">
        <w:rPr>
          <w:rtl w:val="0"/>
        </w:rPr>
        <w:t xml:space="preserve">Wie lange sollten Sie die erste Online-Werbekampagne für Ihr Unternehmen durchführen?</w:t>
      </w:r>
    </w:p>
    <w:p w:rsidRPr="00000000" w:rsidR="00000000" w:rsidDel="00000000" w:rsidP="00000000" w:rsidRDefault="00000000" w14:paraId="00000017">
      <w:pPr>
        <w:numPr>
          <w:ilvl w:val="0"/>
          <w:numId w:val="4"/>
        </w:numPr>
        <w:ind w:start="720" w:hanging="360"/>
        <w:rPr/>
      </w:pPr>
      <w:r w:rsidRPr="00000000" w:rsidDel="00000000" w:rsidR="00000000">
        <w:rPr>
          <w:rtl w:val="0"/>
        </w:rPr>
        <w:t xml:space="preserve">1 Monat</w:t>
      </w:r>
    </w:p>
    <w:p w:rsidRPr="00000000" w:rsidR="00000000" w:rsidDel="00000000" w:rsidP="00000000" w:rsidRDefault="00000000" w14:paraId="00000018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1 Woche</w:t>
      </w:r>
    </w:p>
    <w:p w:rsidRPr="00000000" w:rsidR="00000000" w:rsidDel="00000000" w:rsidP="00000000" w:rsidRDefault="00000000" w14:paraId="00000019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1 Tag</w:t>
      </w:r>
    </w:p>
    <w:p w:rsidRPr="00000000" w:rsidR="00000000" w:rsidDel="00000000" w:rsidP="00000000" w:rsidRDefault="00000000" w14:paraId="0000001A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1 Stunde</w:t>
      </w:r>
    </w:p>
    <w:p w:rsidRPr="00000000" w:rsidR="00000000" w:rsidDel="00000000" w:rsidP="00000000" w:rsidRDefault="00000000" w14:paraId="0000001B">
      <w:pPr>
        <w:numPr>
          <w:ilvl w:val="0"/>
          <w:numId w:val="4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Beobachten Sie einfach die Ergebnisse und hören Sie auf, sobald Sie signifikante Ergebnisse haben.</w:t>
      </w:r>
    </w:p>
    <w:p w:rsidRPr="00000000" w:rsidR="00000000" w:rsidDel="00000000" w:rsidP="00000000" w:rsidRDefault="00000000" w14:paraId="0000001C">
      <w:pPr>
        <w:rPr>
          <w:highlight w:val="yellow"/>
        </w:rPr>
      </w:pPr>
    </w:p>
    <w:p w:rsidRPr="00000000" w:rsidR="00000000" w:rsidDel="00000000" w:rsidP="00000000" w:rsidRDefault="00000000" w14:paraId="0000001D">
      <w:pPr>
        <w:rPr/>
      </w:pPr>
      <w:r w:rsidRPr="00000000" w:rsidDel="00000000" w:rsidR="00000000">
        <w:rPr>
          <w:rtl w:val="0"/>
        </w:rPr>
        <w:t xml:space="preserve">Was ist der Hauptgrund dafür, dass die durch frühe Online-Werbung berechneten COCA ungenau sind?</w:t>
      </w:r>
    </w:p>
    <w:p w:rsidRPr="00000000" w:rsidR="00000000" w:rsidDel="00000000" w:rsidP="00000000" w:rsidRDefault="00000000" w14:paraId="0000001E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Die Ergebnisse sind durch das Budget der Werbekampagne/des Experiments begrenzt.</w:t>
      </w:r>
    </w:p>
    <w:p w:rsidRPr="00000000" w:rsidR="00000000" w:rsidDel="00000000" w:rsidP="00000000" w:rsidRDefault="00000000" w14:paraId="0000001F">
      <w:pPr>
        <w:numPr>
          <w:ilvl w:val="0"/>
          <w:numId w:val="3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Sonstige Marketing- und Vertriebskosten sind nicht enthalten.</w:t>
      </w:r>
    </w:p>
    <w:p w:rsidRPr="00000000" w:rsidR="00000000" w:rsidDel="00000000" w:rsidP="00000000" w:rsidRDefault="00000000" w14:paraId="00000020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Sie ist überhöht, weil die Kampagnen noch nicht optimiert wurden.</w:t>
      </w:r>
    </w:p>
    <w:p w:rsidRPr="00000000" w:rsidR="00000000" w:rsidDel="00000000" w:rsidP="00000000" w:rsidRDefault="00000000" w14:paraId="00000021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Die COCA wird sich wahrscheinlich im Laufe der Zeit ändern</w:t>
      </w: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4">
    <w:pPr>
      <w:rPr/>
    </w:pPr>
  </w:p>
  <w:p w:rsidRPr="00000000" w:rsidR="00000000" w:rsidDel="00000000" w:rsidP="00000000" w:rsidRDefault="00000000" w14:paraId="00000025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6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7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8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29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A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2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23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B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